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2F" w:rsidRDefault="008B582F" w:rsidP="009A6A85">
      <w:pPr>
        <w:jc w:val="right"/>
        <w:rPr>
          <w:b/>
        </w:rPr>
      </w:pPr>
      <w:r>
        <w:rPr>
          <w:b/>
        </w:rPr>
        <w:t>ORDINANCE NUMBER __2011-02___</w:t>
      </w:r>
    </w:p>
    <w:p w:rsidR="008B582F" w:rsidRDefault="008B582F" w:rsidP="009A6A85">
      <w:pPr>
        <w:jc w:val="right"/>
        <w:rPr>
          <w:b/>
        </w:rPr>
      </w:pPr>
    </w:p>
    <w:p w:rsidR="008B582F" w:rsidRDefault="008B582F" w:rsidP="009A6A85">
      <w:pPr>
        <w:jc w:val="center"/>
        <w:rPr>
          <w:b/>
        </w:rPr>
      </w:pPr>
      <w:r>
        <w:rPr>
          <w:b/>
        </w:rPr>
        <w:t xml:space="preserve">Ordinance of the </w:t>
      </w:r>
      <w:smartTag w:uri="urn:schemas-microsoft-com:office:smarttags" w:element="PlaceType">
        <w:r>
          <w:rPr>
            <w:b/>
          </w:rPr>
          <w:t>Township</w:t>
        </w:r>
      </w:smartTag>
      <w:r>
        <w:rPr>
          <w:b/>
        </w:rPr>
        <w:t xml:space="preserve"> of </w:t>
      </w:r>
      <w:smartTag w:uri="urn:schemas-microsoft-com:office:smarttags" w:element="PlaceName">
        <w:r>
          <w:rPr>
            <w:b/>
          </w:rPr>
          <w:t>Mount Carmel</w:t>
        </w:r>
      </w:smartTag>
      <w:r>
        <w:rPr>
          <w:b/>
        </w:rPr>
        <w:t xml:space="preserve"> regarding the Prohibition of the </w:t>
      </w:r>
      <w:smartTag w:uri="urn:schemas-microsoft-com:office:smarttags" w:element="place">
        <w:smartTag w:uri="urn:schemas-microsoft-com:office:smarttags" w:element="City">
          <w:r>
            <w:rPr>
              <w:b/>
            </w:rPr>
            <w:t>Sale</w:t>
          </w:r>
        </w:smartTag>
      </w:smartTag>
      <w:r>
        <w:rPr>
          <w:b/>
        </w:rPr>
        <w:t>, Possession, or Delivery of Synthetic Cannabis and other Synthetic Drugs.</w:t>
      </w:r>
    </w:p>
    <w:p w:rsidR="008B582F" w:rsidRDefault="008B582F" w:rsidP="009A6A85">
      <w:pPr>
        <w:jc w:val="center"/>
        <w:rPr>
          <w:b/>
        </w:rPr>
      </w:pPr>
    </w:p>
    <w:p w:rsidR="008B582F" w:rsidRDefault="008B582F" w:rsidP="009A6A85">
      <w:r>
        <w:rPr>
          <w:b/>
        </w:rPr>
        <w:tab/>
        <w:t xml:space="preserve">WHEREAS, </w:t>
      </w:r>
      <w:r>
        <w:t xml:space="preserve">it is the desire of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Mount Carmel</w:t>
          </w:r>
        </w:smartTag>
      </w:smartTag>
      <w:r>
        <w:t xml:space="preserve"> to control and minimize the use of synthetic cannabis and other synthetic drugs and</w:t>
      </w:r>
    </w:p>
    <w:p w:rsidR="008B582F" w:rsidRDefault="008B582F" w:rsidP="009A6A85">
      <w:r>
        <w:tab/>
      </w:r>
      <w:r>
        <w:rPr>
          <w:b/>
        </w:rPr>
        <w:t xml:space="preserve">WHEREAS, </w:t>
      </w:r>
      <w:r>
        <w:t xml:space="preserve">it is desirous for the </w:t>
      </w:r>
      <w:smartTag w:uri="urn:schemas-microsoft-com:office:smarttags" w:element="place">
        <w:smartTag w:uri="urn:schemas-microsoft-com:office:smarttags" w:element="PlaceType">
          <w:r>
            <w:t>Township</w:t>
          </w:r>
        </w:smartTag>
        <w:r>
          <w:t xml:space="preserve"> of </w:t>
        </w:r>
        <w:smartTag w:uri="urn:schemas-microsoft-com:office:smarttags" w:element="PlaceName">
          <w:r>
            <w:t>Mount Carmel</w:t>
          </w:r>
        </w:smartTag>
      </w:smartTag>
      <w:r>
        <w:t xml:space="preserve"> to be able to enforce laws with respect to such behavior;</w:t>
      </w:r>
    </w:p>
    <w:p w:rsidR="008B582F" w:rsidRDefault="008B582F" w:rsidP="009A6A85">
      <w:pPr>
        <w:rPr>
          <w:b/>
        </w:rPr>
      </w:pPr>
      <w:r>
        <w:tab/>
      </w:r>
      <w:r>
        <w:rPr>
          <w:b/>
        </w:rPr>
        <w:t xml:space="preserve">NOW, BE IT ORDAINED BY THE </w:t>
      </w:r>
      <w:smartTag w:uri="urn:schemas-microsoft-com:office:smarttags" w:element="PlaceType">
        <w:r>
          <w:rPr>
            <w:b/>
          </w:rPr>
          <w:t>TOWNSHIP</w:t>
        </w:r>
      </w:smartTag>
      <w:r>
        <w:rPr>
          <w:b/>
        </w:rPr>
        <w:t xml:space="preserve"> OF </w:t>
      </w:r>
      <w:smartTag w:uri="urn:schemas-microsoft-com:office:smarttags" w:element="PlaceName">
        <w:r>
          <w:rPr>
            <w:b/>
          </w:rPr>
          <w:t>MOUNT CARMEL</w:t>
        </w:r>
      </w:smartTag>
      <w:r>
        <w:rPr>
          <w:b/>
        </w:rPr>
        <w:t xml:space="preserve">, </w:t>
      </w:r>
      <w:smartTag w:uri="urn:schemas-microsoft-com:office:smarttags" w:element="place">
        <w:smartTag w:uri="urn:schemas-microsoft-com:office:smarttags" w:element="City">
          <w:r>
            <w:rPr>
              <w:b/>
            </w:rPr>
            <w:t>NORTHUMBERLAND COUNTY</w:t>
          </w:r>
        </w:smartTag>
        <w:r>
          <w:rPr>
            <w:b/>
          </w:rPr>
          <w:t xml:space="preserve">, </w:t>
        </w:r>
        <w:smartTag w:uri="urn:schemas-microsoft-com:office:smarttags" w:element="State">
          <w:r>
            <w:rPr>
              <w:b/>
            </w:rPr>
            <w:t>PENNSYLVANIA</w:t>
          </w:r>
        </w:smartTag>
      </w:smartTag>
      <w:r>
        <w:rPr>
          <w:b/>
        </w:rPr>
        <w:t>, THAT THIS LAW SHALL BE IN EFFECT AND WILL BE STRICTLY ENFORCED:</w:t>
      </w:r>
    </w:p>
    <w:p w:rsidR="008B582F" w:rsidRDefault="008B582F" w:rsidP="009A6A85">
      <w:r>
        <w:rPr>
          <w:b/>
        </w:rPr>
        <w:tab/>
        <w:t xml:space="preserve">WHEREAS, </w:t>
      </w:r>
      <w:r>
        <w:t>the U.S. Drug Enforcement Agency has issued an order directing that chemicals JWH-018, JWH-073, JWH-200, CP-47, 497, CP 55, 940, WIN 55, 212-2, HU-210 and Cannabicyclohexanol contained in products marketed as potpourri and increase are classified as Schedule I controlled substance.</w:t>
      </w:r>
    </w:p>
    <w:p w:rsidR="008B582F" w:rsidRDefault="008B582F" w:rsidP="009A6A85">
      <w:r>
        <w:tab/>
      </w:r>
      <w:r>
        <w:rPr>
          <w:b/>
        </w:rPr>
        <w:t xml:space="preserve">WHEREAS, </w:t>
      </w:r>
      <w:r>
        <w:t xml:space="preserve">the </w:t>
      </w:r>
      <w:smartTag w:uri="urn:schemas-microsoft-com:office:smarttags" w:element="place">
        <w:smartTag w:uri="urn:schemas-microsoft-com:office:smarttags" w:element="PlaceName">
          <w:r>
            <w:t>Pennsylvania</w:t>
          </w:r>
        </w:smartTag>
        <w:r>
          <w:t xml:space="preserve"> </w:t>
        </w:r>
        <w:smartTag w:uri="urn:schemas-microsoft-com:office:smarttags" w:element="PlaceName">
          <w:r>
            <w:t>Poison</w:t>
          </w:r>
        </w:smartTag>
        <w:r>
          <w:t xml:space="preserve"> </w:t>
        </w:r>
        <w:smartTag w:uri="urn:schemas-microsoft-com:office:smarttags" w:element="PlaceName">
          <w:r>
            <w:t>Control</w:t>
          </w:r>
        </w:smartTag>
        <w:r>
          <w:t xml:space="preserve"> </w:t>
        </w:r>
        <w:smartTag w:uri="urn:schemas-microsoft-com:office:smarttags" w:element="PlaceType">
          <w:r>
            <w:t>Center</w:t>
          </w:r>
        </w:smartTag>
      </w:smartTag>
      <w:r>
        <w:t xml:space="preserve"> reported that products containing Methylenedioxypyrovalerone and marketed as bath salts have been linked to serious physical effects to persons resulting in hospitalization and death. </w:t>
      </w:r>
    </w:p>
    <w:p w:rsidR="008B582F" w:rsidRDefault="008B582F" w:rsidP="009A6A85">
      <w:r>
        <w:tab/>
      </w:r>
      <w:r>
        <w:rPr>
          <w:b/>
        </w:rPr>
        <w:t xml:space="preserve">WHEREAS, </w:t>
      </w:r>
      <w:r>
        <w:t xml:space="preserve">the above chemicals pose health, safety and welfare issues for the residents of the </w:t>
      </w:r>
      <w:smartTag w:uri="urn:schemas-microsoft-com:office:smarttags" w:element="PlaceType">
        <w:r>
          <w:t>Township</w:t>
        </w:r>
      </w:smartTag>
      <w:r>
        <w:t xml:space="preserve"> of </w:t>
      </w:r>
      <w:smartTag w:uri="urn:schemas-microsoft-com:office:smarttags" w:element="PlaceName">
        <w:r>
          <w:t>Mount Carmel</w:t>
        </w:r>
      </w:smartTag>
      <w:r>
        <w:t xml:space="preserve">, </w:t>
      </w:r>
      <w:smartTag w:uri="urn:schemas-microsoft-com:office:smarttags" w:element="place">
        <w:smartTag w:uri="urn:schemas-microsoft-com:office:smarttags" w:element="City">
          <w:r>
            <w:t>Northumberland County</w:t>
          </w:r>
        </w:smartTag>
        <w:r>
          <w:t xml:space="preserve">, </w:t>
        </w:r>
        <w:smartTag w:uri="urn:schemas-microsoft-com:office:smarttags" w:element="State">
          <w:r>
            <w:t>Pennsylvania</w:t>
          </w:r>
        </w:smartTag>
      </w:smartTag>
      <w:r>
        <w:t>.</w:t>
      </w:r>
    </w:p>
    <w:p w:rsidR="008B582F" w:rsidRDefault="008B582F" w:rsidP="009A6A85">
      <w:pPr>
        <w:rPr>
          <w:b/>
          <w:i/>
          <w:u w:val="single"/>
        </w:rPr>
      </w:pPr>
      <w:r>
        <w:rPr>
          <w:b/>
          <w:i/>
          <w:u w:val="single"/>
        </w:rPr>
        <w:t>DEFINITIONS:</w:t>
      </w:r>
    </w:p>
    <w:p w:rsidR="008B582F" w:rsidRDefault="008B582F" w:rsidP="009A6A85">
      <w:r>
        <w:tab/>
        <w:t>The following terms shall have the following meanings, unless the context clearly indicates that a different meaning is intended:</w:t>
      </w:r>
    </w:p>
    <w:p w:rsidR="008B582F" w:rsidRDefault="008B582F" w:rsidP="006A6C93">
      <w:r>
        <w:rPr>
          <w:b/>
        </w:rPr>
        <w:t xml:space="preserve">SYNTHETIC CANNABIS: </w:t>
      </w:r>
      <w:r>
        <w:t xml:space="preserve">Includes the brand names </w:t>
      </w:r>
      <w:smartTag w:uri="urn:schemas-microsoft-com:office:smarttags" w:element="place">
        <w:r>
          <w:t>K2</w:t>
        </w:r>
      </w:smartTag>
      <w:r>
        <w:t xml:space="preserve"> and Spice.  It is a herbal and chemical product which mimics the effects of Cannabis including but not limited to synthetic cannabinoids, cannabicyclohexanol, JWH-018, JWH-073, JWH-200, HU-210, CP-47, 497, CP 55 and 212-2.</w:t>
      </w:r>
    </w:p>
    <w:p w:rsidR="008B582F" w:rsidRPr="006A6C93" w:rsidRDefault="008B582F" w:rsidP="006A6C93">
      <w:pPr>
        <w:pStyle w:val="NormalWeb"/>
        <w:spacing w:before="0" w:beforeAutospacing="0" w:after="200" w:afterAutospacing="0" w:line="360" w:lineRule="auto"/>
        <w:rPr>
          <w:rFonts w:ascii="Calibri" w:hAnsi="Calibri"/>
          <w:sz w:val="22"/>
        </w:rPr>
      </w:pPr>
      <w:r w:rsidRPr="006A6C93">
        <w:rPr>
          <w:rFonts w:ascii="Calibri" w:hAnsi="Calibri"/>
          <w:b/>
          <w:bCs/>
          <w:sz w:val="22"/>
        </w:rPr>
        <w:t>Methylenedioxypyrovalerone</w:t>
      </w:r>
      <w:r w:rsidRPr="006A6C93">
        <w:rPr>
          <w:rFonts w:ascii="Calibri" w:hAnsi="Calibri"/>
          <w:b/>
          <w:sz w:val="22"/>
        </w:rPr>
        <w:t xml:space="preserve"> (</w:t>
      </w:r>
      <w:r w:rsidRPr="006A6C93">
        <w:rPr>
          <w:rFonts w:ascii="Calibri" w:hAnsi="Calibri"/>
          <w:b/>
          <w:bCs/>
          <w:sz w:val="22"/>
        </w:rPr>
        <w:t>MDPV</w:t>
      </w:r>
      <w:r w:rsidRPr="006A6C93">
        <w:rPr>
          <w:rFonts w:ascii="Calibri" w:hAnsi="Calibri"/>
          <w:b/>
          <w:sz w:val="22"/>
        </w:rPr>
        <w:t>)</w:t>
      </w:r>
      <w:r>
        <w:rPr>
          <w:rFonts w:ascii="Calibri" w:hAnsi="Calibri"/>
          <w:b/>
          <w:sz w:val="22"/>
        </w:rPr>
        <w:t>:</w:t>
      </w:r>
      <w:r>
        <w:t xml:space="preserve"> </w:t>
      </w:r>
      <w:r w:rsidRPr="006A6C93">
        <w:rPr>
          <w:rFonts w:ascii="Calibri" w:hAnsi="Calibri"/>
          <w:sz w:val="22"/>
        </w:rPr>
        <w:t>is a psychoactive drug with stimulant properties which acts as a norepinephrine-dopamine reuptake inhibitor (NDRI). Reportedly, it has been sold since around 2004 as a research chemical. It is also known as MDPK, Magic, Super Coke and PV. In 2010 it was reportedly sold as a legal drug alternative and marketed in the United States as "bath salts" (under such names as Cloud 9, Ivory Wave, Ocean, Charge Plus, White Lightning, Scarface, Hurricane Charlie, Vanella Sky, Bonzai Grow, Blue Silk, Serenity Now, Lovey Dovey, Euphoria, Aura, Red Dove and White Dove</w:t>
      </w:r>
      <w:r>
        <w:rPr>
          <w:rFonts w:ascii="Calibri" w:hAnsi="Calibri"/>
          <w:sz w:val="22"/>
        </w:rPr>
        <w:t xml:space="preserve">. </w:t>
      </w:r>
    </w:p>
    <w:p w:rsidR="008B582F" w:rsidRDefault="008B582F" w:rsidP="006A6C93">
      <w:r>
        <w:rPr>
          <w:b/>
        </w:rPr>
        <w:t xml:space="preserve">DELIVER OR DELIVERY: </w:t>
      </w:r>
      <w:r>
        <w:t>Actual, constructive or attempted transfer of possession of synthetic cannabis and synthetic drugs, with or without consideration, whether or not there is an agency relationship.</w:t>
      </w:r>
    </w:p>
    <w:p w:rsidR="008B582F" w:rsidRDefault="008B582F" w:rsidP="009A6A85">
      <w:r>
        <w:rPr>
          <w:b/>
        </w:rPr>
        <w:t xml:space="preserve">KNOWLEDGE: </w:t>
      </w:r>
      <w:r>
        <w:t>Knows, acts knowingly or with knowledge:</w:t>
      </w:r>
    </w:p>
    <w:p w:rsidR="008B582F" w:rsidRDefault="008B582F" w:rsidP="00996C81">
      <w:pPr>
        <w:pStyle w:val="ListParagraph"/>
        <w:numPr>
          <w:ilvl w:val="0"/>
          <w:numId w:val="1"/>
        </w:numPr>
      </w:pPr>
      <w:r>
        <w:t>The nature or attendant circumstances of his/her conduct, described by the section defining the offense, when he/she is consciously aware that his/her conduct is of such nature or that such circumstances exist.  Knowledge of a material fact includes awareness of the substantial probability that such fact exists.</w:t>
      </w:r>
    </w:p>
    <w:p w:rsidR="008B582F" w:rsidRDefault="008B582F" w:rsidP="00996C81">
      <w:pPr>
        <w:pStyle w:val="ListParagraph"/>
        <w:numPr>
          <w:ilvl w:val="0"/>
          <w:numId w:val="1"/>
        </w:numPr>
      </w:pPr>
      <w:r>
        <w:t>The results of his/her conduct, described by the section defining the offense, when he/she is consciously aware that such result is likely to be caused by his/her conduct.</w:t>
      </w:r>
    </w:p>
    <w:p w:rsidR="008B582F" w:rsidRDefault="008B582F" w:rsidP="00996C81">
      <w:pPr>
        <w:pStyle w:val="ListParagraph"/>
        <w:ind w:left="1440"/>
      </w:pPr>
    </w:p>
    <w:p w:rsidR="008B582F" w:rsidRDefault="008B582F" w:rsidP="00996C81">
      <w:pPr>
        <w:pStyle w:val="ListParagraph"/>
        <w:numPr>
          <w:ilvl w:val="0"/>
          <w:numId w:val="1"/>
        </w:numPr>
      </w:pPr>
      <w:r>
        <w:t>Knowledge may be inferred from the surrounding circumstances.</w:t>
      </w:r>
    </w:p>
    <w:p w:rsidR="008B582F" w:rsidRDefault="008B582F" w:rsidP="000C42C0">
      <w:pPr>
        <w:pStyle w:val="ListParagraph"/>
      </w:pPr>
    </w:p>
    <w:p w:rsidR="008B582F" w:rsidRDefault="008B582F" w:rsidP="000C42C0">
      <w:r>
        <w:rPr>
          <w:b/>
        </w:rPr>
        <w:t xml:space="preserve">MANUFACTURE: </w:t>
      </w:r>
      <w:r>
        <w:t>The production, preparation, propagation, compounding, conversion or processing of synthetic cannabis or synthetic drugs, either directly or indirectly, by extraction from substances of natural origin, or independently by means of chemical synthesis, and includes any packaging or repackaging of synthetic cannabis or synthetic drugs or labeling of its container, except that this term does not include the preparation, compounding, packaging or labeling of synthetic cannabis or synthetic drugs as an incident to lawful research, teaching or chemical analysis and not for sale.</w:t>
      </w:r>
    </w:p>
    <w:p w:rsidR="008B582F" w:rsidRDefault="008B582F" w:rsidP="000C42C0">
      <w:r>
        <w:rPr>
          <w:b/>
        </w:rPr>
        <w:t xml:space="preserve">PERSON: </w:t>
      </w:r>
      <w:r>
        <w:t>Any individual, corporation, business trust, estate, trust, partnership or association, or any other entity.</w:t>
      </w:r>
    </w:p>
    <w:p w:rsidR="008B582F" w:rsidRDefault="008B582F" w:rsidP="000C42C0">
      <w:r>
        <w:rPr>
          <w:b/>
        </w:rPr>
        <w:t xml:space="preserve">POSSESSION: </w:t>
      </w:r>
      <w:r>
        <w:t>Possession may be either actual or constructive.</w:t>
      </w:r>
    </w:p>
    <w:p w:rsidR="008B582F" w:rsidRDefault="008B582F" w:rsidP="00A8356A">
      <w:pPr>
        <w:pStyle w:val="ListParagraph"/>
        <w:numPr>
          <w:ilvl w:val="0"/>
          <w:numId w:val="3"/>
        </w:numPr>
      </w:pPr>
      <w:r>
        <w:t>Actual possession means exercising physical dominion.</w:t>
      </w:r>
    </w:p>
    <w:p w:rsidR="008B582F" w:rsidRDefault="008B582F" w:rsidP="00A8356A">
      <w:pPr>
        <w:pStyle w:val="ListParagraph"/>
        <w:ind w:left="1440"/>
      </w:pPr>
    </w:p>
    <w:p w:rsidR="008B582F" w:rsidRDefault="008B582F" w:rsidP="00A8356A">
      <w:pPr>
        <w:pStyle w:val="ListParagraph"/>
        <w:numPr>
          <w:ilvl w:val="0"/>
          <w:numId w:val="3"/>
        </w:numPr>
      </w:pPr>
      <w:r>
        <w:t>Constructive possession may be inferred if the defendant has intent and capacity to maintain control and dominion over the cannabis, synthetic drug or drug paraphernalia.</w:t>
      </w:r>
    </w:p>
    <w:p w:rsidR="008B582F" w:rsidRPr="00A8356A" w:rsidRDefault="008B582F" w:rsidP="00A8356A">
      <w:r>
        <w:rPr>
          <w:b/>
        </w:rPr>
        <w:t xml:space="preserve">PRODUCE OR PRODUCTION: </w:t>
      </w:r>
      <w:r>
        <w:t>Planting, cultivating, tending or harvesting.</w:t>
      </w:r>
    </w:p>
    <w:p w:rsidR="008B582F" w:rsidRDefault="008B582F" w:rsidP="009A6A85">
      <w:pPr>
        <w:rPr>
          <w:b/>
          <w:i/>
          <w:u w:val="single"/>
        </w:rPr>
      </w:pPr>
      <w:r>
        <w:rPr>
          <w:b/>
          <w:i/>
          <w:u w:val="single"/>
        </w:rPr>
        <w:t>SECTION 1:</w:t>
      </w:r>
    </w:p>
    <w:p w:rsidR="008B582F" w:rsidRDefault="008B582F" w:rsidP="009A6A85">
      <w:r>
        <w:tab/>
        <w:t xml:space="preserve">It is unlawful for any persons or corporation knowing, or under circumstances where one reasonably should know to sell, lend, rent, lease, give, exchange, or otherwise distribute to any persons or corporation any product containing the following chemicals: JWH-018, JWH-073, JWH-200, CP-47, 497, Cannabicyclohexanol, CP 55, 490, HU-210 or Methylenedioxypyrovalerone and marketed as, </w:t>
      </w:r>
      <w:r w:rsidRPr="00CD680A">
        <w:t>Cloud 9, Ivory Wave, Ocean, Charge Plus, White Lightning, Scarface, Hurricane Charlie, Red Dove and White Dove, spice, K-2, Blaze and Red X Dawn</w:t>
      </w:r>
      <w:r>
        <w:t>, but not limited to incense, potpourri, plant fertilizers, insect repellant or bath salts.</w:t>
      </w:r>
    </w:p>
    <w:p w:rsidR="008B582F" w:rsidRDefault="008B582F" w:rsidP="009A6A85">
      <w:pPr>
        <w:rPr>
          <w:b/>
          <w:i/>
          <w:u w:val="single"/>
        </w:rPr>
      </w:pPr>
    </w:p>
    <w:p w:rsidR="008B582F" w:rsidRDefault="008B582F" w:rsidP="009A6A85">
      <w:pPr>
        <w:rPr>
          <w:b/>
          <w:i/>
          <w:u w:val="single"/>
        </w:rPr>
      </w:pPr>
      <w:r>
        <w:rPr>
          <w:b/>
          <w:i/>
          <w:u w:val="single"/>
        </w:rPr>
        <w:t>SECTION 2:</w:t>
      </w:r>
    </w:p>
    <w:p w:rsidR="008B582F" w:rsidRDefault="008B582F" w:rsidP="009A6A85">
      <w:r>
        <w:tab/>
        <w:t xml:space="preserve">It is unlawful for any person or corporation, knowing, or under any circumstances where one reasonably should know, to display for sale or possess with intent to distribute any product containing the following chemicals: JWH-018, JWH-073, JWH-200, CP-47, 497, Canabicyclohexanol, or Methylenedioxypyrovalerone and marketed as, </w:t>
      </w:r>
      <w:r w:rsidRPr="00CD680A">
        <w:t>Cloud 9, Ivory Wave, Ocean, Charge Plus, White Lightning, Scarface, Hurricane Charlie, Red Dove and White Dove, spice, K-2, Blaze and Red X Dawn</w:t>
      </w:r>
      <w:r>
        <w:t>, but not limited to, incense, potpourri, plant fertilizers, insect repellant or bath salts.</w:t>
      </w:r>
    </w:p>
    <w:p w:rsidR="008B582F" w:rsidRDefault="008B582F" w:rsidP="009A6A85">
      <w:pPr>
        <w:rPr>
          <w:b/>
          <w:i/>
          <w:u w:val="single"/>
        </w:rPr>
      </w:pPr>
      <w:r>
        <w:rPr>
          <w:b/>
          <w:i/>
          <w:u w:val="single"/>
        </w:rPr>
        <w:t>SECTION 3:</w:t>
      </w:r>
    </w:p>
    <w:p w:rsidR="008B582F" w:rsidRDefault="008B582F" w:rsidP="009A6A85">
      <w:r>
        <w:tab/>
        <w:t xml:space="preserve">It is unlawful for any person to use, or to possess with intent to use, ingest, inhale, or otherwise introduce into the human body any product containing the following chemicals: JWH-018, JWH-073, JWH-200, CP-47, Cannabicyclohexanol, or Methylenedioxypyrovalerone and marketed as, </w:t>
      </w:r>
      <w:r w:rsidRPr="00CD680A">
        <w:t>Cloud 9, Ivory Wave, Ocean, Charge Plus, White Lightning, Scarface, Hurricane Charlie, Red Dove and White Dove, spice, K-2, Blaze and Red X Dawn</w:t>
      </w:r>
      <w:r>
        <w:t>, but not limited to, incense, potpourri, plant fertilizers, insect repellant or bath salts.</w:t>
      </w:r>
    </w:p>
    <w:p w:rsidR="008B582F" w:rsidRDefault="008B582F" w:rsidP="009A6A85">
      <w:pPr>
        <w:rPr>
          <w:b/>
          <w:i/>
          <w:u w:val="single"/>
        </w:rPr>
      </w:pPr>
      <w:r>
        <w:rPr>
          <w:b/>
          <w:i/>
          <w:u w:val="single"/>
        </w:rPr>
        <w:t>SECTION 4:</w:t>
      </w:r>
    </w:p>
    <w:p w:rsidR="008B582F" w:rsidRPr="008E24E7" w:rsidRDefault="008B582F" w:rsidP="009A6A85">
      <w:r>
        <w:tab/>
        <w:t>It is unlawful for any person to use, or to possess with intent to use, ingest, inhale, or otherwise introduce into the human body any product containing the following chemicals: Alpha-Pyrrolidinovalerophenone (PVP), MDMA, Mephedrone, Methylone.</w:t>
      </w:r>
    </w:p>
    <w:p w:rsidR="008B582F" w:rsidRDefault="008B582F" w:rsidP="009A6A85">
      <w:pPr>
        <w:rPr>
          <w:b/>
          <w:i/>
          <w:u w:val="single"/>
        </w:rPr>
      </w:pPr>
      <w:r>
        <w:rPr>
          <w:b/>
          <w:i/>
          <w:u w:val="single"/>
        </w:rPr>
        <w:t>SECTION 5:</w:t>
      </w:r>
      <w:r>
        <w:rPr>
          <w:i/>
        </w:rPr>
        <w:tab/>
        <w:t>PENALTIES</w:t>
      </w:r>
    </w:p>
    <w:p w:rsidR="008B582F" w:rsidRDefault="008B582F" w:rsidP="00E00629">
      <w:pPr>
        <w:pStyle w:val="ListParagraph"/>
        <w:numPr>
          <w:ilvl w:val="0"/>
          <w:numId w:val="4"/>
        </w:numPr>
      </w:pPr>
      <w:r>
        <w:t>Violation: No person shall possess any substance containing synthetic cannabis or synthetic drugs.</w:t>
      </w:r>
    </w:p>
    <w:p w:rsidR="008B582F" w:rsidRDefault="008B582F" w:rsidP="00AF0BD5">
      <w:pPr>
        <w:pStyle w:val="ListParagraph"/>
      </w:pPr>
    </w:p>
    <w:p w:rsidR="008B582F" w:rsidRDefault="008B582F" w:rsidP="00E00629">
      <w:pPr>
        <w:pStyle w:val="ListParagraph"/>
        <w:numPr>
          <w:ilvl w:val="0"/>
          <w:numId w:val="4"/>
        </w:numPr>
      </w:pPr>
      <w:r>
        <w:t>Penalty: Any person who pleads guilty or is found guilty by a court of law shall be punished by a minimum fine of not less than one hundred dollars ($100.00) and no more than three hundred dollars ($300.00) and/or undergo imprisonment for not more than ninety (90) days.</w:t>
      </w:r>
    </w:p>
    <w:p w:rsidR="008B582F" w:rsidRDefault="008B582F" w:rsidP="00AF0BD5">
      <w:pPr>
        <w:pStyle w:val="ListParagraph"/>
      </w:pPr>
    </w:p>
    <w:p w:rsidR="008B582F" w:rsidRDefault="008B582F" w:rsidP="00AF0BD5">
      <w:pPr>
        <w:pStyle w:val="ListParagraph"/>
      </w:pPr>
    </w:p>
    <w:p w:rsidR="008B582F" w:rsidRDefault="008B582F" w:rsidP="00E00629">
      <w:pPr>
        <w:pStyle w:val="ListParagraph"/>
        <w:numPr>
          <w:ilvl w:val="0"/>
          <w:numId w:val="4"/>
        </w:numPr>
      </w:pPr>
      <w:r>
        <w:t>Administrative Fee: In addition, any person who violates any provision of this section and is convicted, pleads guilty, receives court supervision or probation by a court of law shall be ordered to pay an administrative fee to the law enforcement agency for testing of the substance(s) collected.</w:t>
      </w:r>
    </w:p>
    <w:p w:rsidR="008B582F" w:rsidRDefault="008B582F" w:rsidP="00AF0BD5">
      <w:pPr>
        <w:pStyle w:val="ListParagraph"/>
      </w:pPr>
    </w:p>
    <w:p w:rsidR="008B582F" w:rsidRDefault="008B582F" w:rsidP="00E00629">
      <w:pPr>
        <w:pStyle w:val="ListParagraph"/>
        <w:numPr>
          <w:ilvl w:val="0"/>
          <w:numId w:val="4"/>
        </w:numPr>
      </w:pPr>
      <w:r>
        <w:t xml:space="preserve">Forfeiture: Any items which may be seized of forfeited pursuant to statutes or guidelines for the </w:t>
      </w:r>
      <w:smartTag w:uri="urn:schemas-microsoft-com:office:smarttags" w:element="PlaceName">
        <w:smartTag w:uri="urn:schemas-microsoft-com:office:smarttags" w:element="PlaceName">
          <w:r>
            <w:t>Commonwealth</w:t>
          </w:r>
        </w:smartTag>
        <w:r>
          <w:t xml:space="preserve"> of </w:t>
        </w:r>
        <w:smartTag w:uri="urn:schemas-microsoft-com:office:smarttags" w:element="PlaceName">
          <w:r>
            <w:t>Pennsylvania</w:t>
          </w:r>
        </w:smartTag>
      </w:smartTag>
      <w:r>
        <w:t>, may be forfeited in the same manner as described therein for a violation of this section.</w:t>
      </w:r>
    </w:p>
    <w:p w:rsidR="008B582F" w:rsidRDefault="008B582F" w:rsidP="00AF0BD5">
      <w:pPr>
        <w:rPr>
          <w:i/>
        </w:rPr>
      </w:pPr>
      <w:r>
        <w:rPr>
          <w:b/>
          <w:i/>
          <w:u w:val="single"/>
        </w:rPr>
        <w:t>SECTION 6:</w:t>
      </w:r>
      <w:r>
        <w:tab/>
      </w:r>
      <w:r>
        <w:rPr>
          <w:i/>
        </w:rPr>
        <w:t>SEVERABILITY</w:t>
      </w:r>
    </w:p>
    <w:p w:rsidR="008B582F" w:rsidRDefault="008B582F" w:rsidP="00AF0BD5">
      <w:r>
        <w:tab/>
        <w:t>If any provision, paragraph, word, section or article is invalidated by any court or competent jurisdiction, the remaining provisions, paragraphs, words, sections and chapters shall not be affected and shall continue in full force and effect.</w:t>
      </w:r>
    </w:p>
    <w:p w:rsidR="008B582F" w:rsidRDefault="008B582F" w:rsidP="00AF0BD5">
      <w:pPr>
        <w:rPr>
          <w:b/>
          <w:i/>
          <w:u w:val="single"/>
        </w:rPr>
      </w:pPr>
    </w:p>
    <w:p w:rsidR="008B582F" w:rsidRDefault="008B582F" w:rsidP="00AF0BD5">
      <w:pPr>
        <w:rPr>
          <w:i/>
        </w:rPr>
      </w:pPr>
      <w:r>
        <w:rPr>
          <w:b/>
          <w:i/>
          <w:u w:val="single"/>
        </w:rPr>
        <w:t>SECTION 7:</w:t>
      </w:r>
      <w:r>
        <w:rPr>
          <w:i/>
        </w:rPr>
        <w:tab/>
        <w:t>CONFLICT</w:t>
      </w:r>
    </w:p>
    <w:p w:rsidR="008B582F" w:rsidRDefault="008B582F" w:rsidP="00AF0BD5">
      <w:r>
        <w:rPr>
          <w:i/>
        </w:rPr>
        <w:tab/>
      </w:r>
      <w:r>
        <w:t>All other Ordinances and parts of other Ordinances inconsistent of conflicting with any part of this ordinance are hereby repealed to the extent of such inconsistency or conflict.</w:t>
      </w:r>
    </w:p>
    <w:p w:rsidR="008B582F" w:rsidRDefault="008B582F" w:rsidP="00AF0BD5">
      <w:pPr>
        <w:rPr>
          <w:i/>
        </w:rPr>
      </w:pPr>
      <w:r>
        <w:rPr>
          <w:b/>
          <w:i/>
          <w:u w:val="single"/>
        </w:rPr>
        <w:t>SECTION 8:</w:t>
      </w:r>
      <w:r>
        <w:tab/>
      </w:r>
      <w:r>
        <w:rPr>
          <w:i/>
        </w:rPr>
        <w:t>AMENDMENT</w:t>
      </w:r>
    </w:p>
    <w:p w:rsidR="008B582F" w:rsidRPr="008E24E7" w:rsidRDefault="008B582F" w:rsidP="00AF0BD5">
      <w:r>
        <w:rPr>
          <w:i/>
        </w:rPr>
        <w:tab/>
      </w:r>
      <w:r>
        <w:t>Section 4 of this ordinance was added on the 20</w:t>
      </w:r>
      <w:r w:rsidRPr="008E24E7">
        <w:rPr>
          <w:vertAlign w:val="superscript"/>
        </w:rPr>
        <w:t>th</w:t>
      </w:r>
      <w:r>
        <w:t>. day of February 2013 adding additional chemicals.</w:t>
      </w:r>
    </w:p>
    <w:p w:rsidR="008B582F" w:rsidRDefault="008B582F" w:rsidP="00AF0BD5">
      <w:pPr>
        <w:rPr>
          <w:i/>
        </w:rPr>
      </w:pPr>
      <w:r>
        <w:rPr>
          <w:b/>
          <w:i/>
          <w:u w:val="single"/>
        </w:rPr>
        <w:t>SECTION 9:</w:t>
      </w:r>
      <w:r>
        <w:tab/>
      </w:r>
      <w:r>
        <w:rPr>
          <w:i/>
        </w:rPr>
        <w:t>EFFECTIVE DATE</w:t>
      </w:r>
    </w:p>
    <w:p w:rsidR="008B582F" w:rsidRDefault="008B582F" w:rsidP="00AF0BD5">
      <w:r>
        <w:tab/>
        <w:t xml:space="preserve">This Ordinance shall be in full force and effect on the </w:t>
      </w:r>
      <w:r>
        <w:rPr>
          <w:b/>
          <w:u w:val="single"/>
        </w:rPr>
        <w:t>25</w:t>
      </w:r>
      <w:r w:rsidRPr="00F951E8">
        <w:rPr>
          <w:b/>
          <w:u w:val="single"/>
          <w:vertAlign w:val="superscript"/>
        </w:rPr>
        <w:t>th</w:t>
      </w:r>
      <w:r>
        <w:rPr>
          <w:b/>
          <w:u w:val="single"/>
        </w:rPr>
        <w:t>.</w:t>
      </w:r>
      <w:r>
        <w:rPr>
          <w:b/>
        </w:rPr>
        <w:t xml:space="preserve"> </w:t>
      </w:r>
      <w:r>
        <w:rPr>
          <w:b/>
          <w:i/>
        </w:rPr>
        <w:t xml:space="preserve">day of </w:t>
      </w:r>
      <w:r>
        <w:rPr>
          <w:b/>
          <w:i/>
          <w:u w:val="single"/>
        </w:rPr>
        <w:t>March, 2011,</w:t>
      </w:r>
      <w:r>
        <w:t xml:space="preserve"> after its passage and approval as provided by law.</w:t>
      </w:r>
    </w:p>
    <w:p w:rsidR="008B582F" w:rsidRDefault="008B582F" w:rsidP="00AF0BD5">
      <w:pPr>
        <w:rPr>
          <w:b/>
        </w:rPr>
      </w:pPr>
    </w:p>
    <w:p w:rsidR="008B582F" w:rsidRDefault="008B582F" w:rsidP="00AF0BD5">
      <w:pPr>
        <w:rPr>
          <w:b/>
        </w:rPr>
      </w:pPr>
      <w:bookmarkStart w:id="0" w:name="_GoBack"/>
      <w:bookmarkEnd w:id="0"/>
    </w:p>
    <w:p w:rsidR="008B582F" w:rsidRDefault="008B582F" w:rsidP="00AF0BD5">
      <w:pPr>
        <w:rPr>
          <w:b/>
        </w:rPr>
      </w:pPr>
    </w:p>
    <w:p w:rsidR="008B582F" w:rsidRDefault="008B582F" w:rsidP="00AF0BD5">
      <w:pPr>
        <w:rPr>
          <w:b/>
        </w:rPr>
      </w:pPr>
    </w:p>
    <w:p w:rsidR="008B582F" w:rsidRDefault="008B582F" w:rsidP="00AF0BD5">
      <w:pPr>
        <w:rPr>
          <w:b/>
        </w:rPr>
      </w:pPr>
      <w:r>
        <w:rPr>
          <w:b/>
        </w:rPr>
        <w:t>ATTEST:</w:t>
      </w:r>
    </w:p>
    <w:p w:rsidR="008B582F" w:rsidRDefault="008B582F" w:rsidP="00AF0BD5">
      <w:pPr>
        <w:rPr>
          <w:b/>
        </w:rPr>
      </w:pPr>
      <w:r>
        <w:rPr>
          <w:b/>
        </w:rPr>
        <w:t>______________________________</w:t>
      </w:r>
      <w:r>
        <w:rPr>
          <w:b/>
        </w:rPr>
        <w:tab/>
      </w:r>
      <w:r>
        <w:rPr>
          <w:b/>
        </w:rPr>
        <w:tab/>
      </w:r>
      <w:r>
        <w:rPr>
          <w:b/>
        </w:rPr>
        <w:tab/>
      </w:r>
      <w:r>
        <w:rPr>
          <w:b/>
        </w:rPr>
        <w:tab/>
        <w:t>________________________________</w:t>
      </w:r>
    </w:p>
    <w:p w:rsidR="008B582F" w:rsidRDefault="008B582F" w:rsidP="000A6FD2">
      <w:pPr>
        <w:spacing w:line="240" w:lineRule="auto"/>
        <w:rPr>
          <w:b/>
        </w:rPr>
      </w:pPr>
      <w:r>
        <w:rPr>
          <w:b/>
        </w:rPr>
        <w:t>Joseph A. Zanella</w:t>
      </w:r>
      <w:r>
        <w:rPr>
          <w:b/>
        </w:rPr>
        <w:tab/>
      </w:r>
      <w:r>
        <w:rPr>
          <w:b/>
        </w:rPr>
        <w:tab/>
      </w:r>
      <w:r>
        <w:rPr>
          <w:b/>
        </w:rPr>
        <w:tab/>
      </w:r>
      <w:r>
        <w:rPr>
          <w:b/>
        </w:rPr>
        <w:tab/>
      </w:r>
      <w:r>
        <w:rPr>
          <w:b/>
        </w:rPr>
        <w:tab/>
      </w:r>
      <w:r>
        <w:rPr>
          <w:b/>
        </w:rPr>
        <w:tab/>
        <w:t>Reynold J. Scicchitano</w:t>
      </w:r>
    </w:p>
    <w:p w:rsidR="008B582F" w:rsidRDefault="008B582F" w:rsidP="000A6FD2">
      <w:pPr>
        <w:spacing w:line="240" w:lineRule="auto"/>
        <w:rPr>
          <w:b/>
        </w:rPr>
      </w:pPr>
      <w:r>
        <w:rPr>
          <w:b/>
        </w:rPr>
        <w:t>Secretary / Treasurer</w:t>
      </w:r>
      <w:r>
        <w:rPr>
          <w:b/>
        </w:rPr>
        <w:tab/>
      </w:r>
      <w:r>
        <w:rPr>
          <w:b/>
        </w:rPr>
        <w:tab/>
      </w:r>
      <w:r>
        <w:rPr>
          <w:b/>
        </w:rPr>
        <w:tab/>
      </w:r>
      <w:r>
        <w:rPr>
          <w:b/>
        </w:rPr>
        <w:tab/>
      </w:r>
      <w:r>
        <w:rPr>
          <w:b/>
        </w:rPr>
        <w:tab/>
      </w:r>
      <w:r>
        <w:rPr>
          <w:b/>
        </w:rPr>
        <w:tab/>
        <w:t>Chairman</w:t>
      </w:r>
    </w:p>
    <w:p w:rsidR="008B582F" w:rsidRDefault="008B582F" w:rsidP="000A6FD2">
      <w:pPr>
        <w:spacing w:line="240" w:lineRule="auto"/>
        <w:rPr>
          <w:b/>
        </w:rPr>
      </w:pPr>
    </w:p>
    <w:p w:rsidR="008B582F" w:rsidRDefault="008B582F" w:rsidP="000A6FD2">
      <w:pPr>
        <w:spacing w:line="240" w:lineRule="auto"/>
        <w:rPr>
          <w:b/>
        </w:rPr>
      </w:pPr>
    </w:p>
    <w:p w:rsidR="008B582F" w:rsidRDefault="008B582F" w:rsidP="000A6FD2">
      <w:pPr>
        <w:spacing w:line="240" w:lineRule="auto"/>
        <w:rPr>
          <w:b/>
        </w:rPr>
      </w:pPr>
      <w:r>
        <w:rPr>
          <w:b/>
        </w:rPr>
        <w:t>SEAL:</w:t>
      </w:r>
    </w:p>
    <w:p w:rsidR="008B582F" w:rsidRDefault="008B582F" w:rsidP="000A6FD2">
      <w:pPr>
        <w:spacing w:line="240" w:lineRule="auto"/>
        <w:rPr>
          <w:b/>
        </w:rPr>
      </w:pPr>
    </w:p>
    <w:p w:rsidR="008B582F" w:rsidRDefault="008B582F" w:rsidP="000A6FD2">
      <w:pPr>
        <w:spacing w:line="240" w:lineRule="auto"/>
        <w:rPr>
          <w:b/>
        </w:rPr>
      </w:pPr>
      <w:r>
        <w:rPr>
          <w:b/>
        </w:rPr>
        <w:t>Amendment added this 20</w:t>
      </w:r>
      <w:r w:rsidRPr="0000438A">
        <w:rPr>
          <w:b/>
          <w:vertAlign w:val="superscript"/>
        </w:rPr>
        <w:t>th</w:t>
      </w:r>
      <w:r>
        <w:rPr>
          <w:b/>
        </w:rPr>
        <w:t>. day of February 2013.</w:t>
      </w:r>
    </w:p>
    <w:p w:rsidR="008B582F" w:rsidRDefault="008B582F" w:rsidP="000A6FD2">
      <w:pPr>
        <w:spacing w:line="240" w:lineRule="auto"/>
        <w:rPr>
          <w:b/>
        </w:rPr>
      </w:pPr>
      <w:r>
        <w:rPr>
          <w:b/>
        </w:rPr>
        <w:t>ATTEST:</w:t>
      </w:r>
    </w:p>
    <w:p w:rsidR="008B582F" w:rsidRDefault="008B582F" w:rsidP="000A6FD2">
      <w:pPr>
        <w:spacing w:line="240" w:lineRule="auto"/>
        <w:rPr>
          <w:b/>
        </w:rPr>
      </w:pPr>
    </w:p>
    <w:p w:rsidR="008B582F" w:rsidRDefault="008B582F" w:rsidP="000A6FD2">
      <w:pPr>
        <w:spacing w:line="240" w:lineRule="auto"/>
        <w:rPr>
          <w:b/>
        </w:rPr>
      </w:pPr>
      <w:r>
        <w:rPr>
          <w:b/>
        </w:rPr>
        <w:t>_______________________________</w:t>
      </w:r>
      <w:r>
        <w:rPr>
          <w:b/>
        </w:rPr>
        <w:tab/>
      </w:r>
      <w:r>
        <w:rPr>
          <w:b/>
        </w:rPr>
        <w:tab/>
      </w:r>
      <w:r>
        <w:rPr>
          <w:b/>
        </w:rPr>
        <w:tab/>
      </w:r>
      <w:r>
        <w:rPr>
          <w:b/>
        </w:rPr>
        <w:tab/>
        <w:t>________________________________</w:t>
      </w:r>
    </w:p>
    <w:p w:rsidR="008B582F" w:rsidRDefault="008B582F" w:rsidP="000A6FD2">
      <w:pPr>
        <w:spacing w:line="240" w:lineRule="auto"/>
        <w:rPr>
          <w:b/>
        </w:rPr>
      </w:pPr>
      <w:r>
        <w:rPr>
          <w:b/>
        </w:rPr>
        <w:t>Joseph A. Zanella</w:t>
      </w:r>
      <w:r>
        <w:rPr>
          <w:b/>
        </w:rPr>
        <w:tab/>
      </w:r>
      <w:r>
        <w:rPr>
          <w:b/>
        </w:rPr>
        <w:tab/>
      </w:r>
      <w:r>
        <w:rPr>
          <w:b/>
        </w:rPr>
        <w:tab/>
      </w:r>
      <w:r>
        <w:rPr>
          <w:b/>
        </w:rPr>
        <w:tab/>
      </w:r>
      <w:r>
        <w:rPr>
          <w:b/>
        </w:rPr>
        <w:tab/>
      </w:r>
      <w:r>
        <w:rPr>
          <w:b/>
        </w:rPr>
        <w:tab/>
        <w:t>Charles Gasperetti</w:t>
      </w:r>
    </w:p>
    <w:p w:rsidR="008B582F" w:rsidRDefault="008B582F" w:rsidP="000A6FD2">
      <w:pPr>
        <w:spacing w:line="240" w:lineRule="auto"/>
        <w:rPr>
          <w:b/>
        </w:rPr>
      </w:pPr>
      <w:r>
        <w:rPr>
          <w:b/>
        </w:rPr>
        <w:t>Secretary / Treasurer</w:t>
      </w:r>
      <w:r>
        <w:rPr>
          <w:b/>
        </w:rPr>
        <w:tab/>
      </w:r>
      <w:r>
        <w:rPr>
          <w:b/>
        </w:rPr>
        <w:tab/>
      </w:r>
      <w:r>
        <w:rPr>
          <w:b/>
        </w:rPr>
        <w:tab/>
      </w:r>
      <w:r>
        <w:rPr>
          <w:b/>
        </w:rPr>
        <w:tab/>
      </w:r>
      <w:r>
        <w:rPr>
          <w:b/>
        </w:rPr>
        <w:tab/>
      </w:r>
      <w:r>
        <w:rPr>
          <w:b/>
        </w:rPr>
        <w:tab/>
        <w:t>Chairman</w:t>
      </w:r>
    </w:p>
    <w:p w:rsidR="008B582F" w:rsidRDefault="008B582F" w:rsidP="000A6FD2">
      <w:pPr>
        <w:spacing w:line="240" w:lineRule="auto"/>
        <w:rPr>
          <w:b/>
        </w:rPr>
      </w:pPr>
    </w:p>
    <w:p w:rsidR="008B582F" w:rsidRPr="000A6FD2" w:rsidRDefault="008B582F" w:rsidP="00AF0BD5">
      <w:pPr>
        <w:rPr>
          <w:b/>
        </w:rPr>
      </w:pPr>
    </w:p>
    <w:p w:rsidR="008B582F" w:rsidRPr="00E00629" w:rsidRDefault="008B582F" w:rsidP="00AF0BD5">
      <w:pPr>
        <w:pStyle w:val="ListParagraph"/>
      </w:pPr>
    </w:p>
    <w:sectPr w:rsidR="008B582F" w:rsidRPr="00E00629" w:rsidSect="0000438A">
      <w:pgSz w:w="12240" w:h="15840"/>
      <w:pgMar w:top="144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20C0F"/>
    <w:multiLevelType w:val="hybridMultilevel"/>
    <w:tmpl w:val="7EFE3B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037105F"/>
    <w:multiLevelType w:val="hybridMultilevel"/>
    <w:tmpl w:val="81B45B5A"/>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4B344DD6"/>
    <w:multiLevelType w:val="hybridMultilevel"/>
    <w:tmpl w:val="859EA69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BDC4F0A"/>
    <w:multiLevelType w:val="hybridMultilevel"/>
    <w:tmpl w:val="E3B4F73C"/>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3"/>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6A85"/>
    <w:rsid w:val="0000438A"/>
    <w:rsid w:val="00027310"/>
    <w:rsid w:val="000366D6"/>
    <w:rsid w:val="0005333A"/>
    <w:rsid w:val="000A6FD2"/>
    <w:rsid w:val="000C42C0"/>
    <w:rsid w:val="0023642A"/>
    <w:rsid w:val="002A3296"/>
    <w:rsid w:val="004441FC"/>
    <w:rsid w:val="0047269B"/>
    <w:rsid w:val="00580780"/>
    <w:rsid w:val="00616036"/>
    <w:rsid w:val="00692A28"/>
    <w:rsid w:val="006A6C93"/>
    <w:rsid w:val="00822E44"/>
    <w:rsid w:val="008604C1"/>
    <w:rsid w:val="008B582F"/>
    <w:rsid w:val="008D3188"/>
    <w:rsid w:val="008E24E7"/>
    <w:rsid w:val="00996C81"/>
    <w:rsid w:val="009A6A85"/>
    <w:rsid w:val="00A06120"/>
    <w:rsid w:val="00A8356A"/>
    <w:rsid w:val="00AF0BD5"/>
    <w:rsid w:val="00B227AF"/>
    <w:rsid w:val="00CD680A"/>
    <w:rsid w:val="00CF6782"/>
    <w:rsid w:val="00E00629"/>
    <w:rsid w:val="00E42748"/>
    <w:rsid w:val="00F332EC"/>
    <w:rsid w:val="00F56327"/>
    <w:rsid w:val="00F951E8"/>
    <w:rsid w:val="00FB42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A2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6C81"/>
    <w:pPr>
      <w:ind w:left="720"/>
      <w:contextualSpacing/>
    </w:pPr>
  </w:style>
  <w:style w:type="character" w:styleId="Hyperlink">
    <w:name w:val="Hyperlink"/>
    <w:basedOn w:val="DefaultParagraphFont"/>
    <w:uiPriority w:val="99"/>
    <w:semiHidden/>
    <w:rsid w:val="006A6C93"/>
    <w:rPr>
      <w:rFonts w:cs="Times New Roman"/>
      <w:color w:val="0000FF"/>
      <w:u w:val="single"/>
    </w:rPr>
  </w:style>
  <w:style w:type="paragraph" w:styleId="NormalWeb">
    <w:name w:val="Normal (Web)"/>
    <w:basedOn w:val="Normal"/>
    <w:uiPriority w:val="99"/>
    <w:rsid w:val="006A6C93"/>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02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73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6568046">
      <w:marLeft w:val="0"/>
      <w:marRight w:val="0"/>
      <w:marTop w:val="0"/>
      <w:marBottom w:val="0"/>
      <w:divBdr>
        <w:top w:val="none" w:sz="0" w:space="0" w:color="auto"/>
        <w:left w:val="none" w:sz="0" w:space="0" w:color="auto"/>
        <w:bottom w:val="none" w:sz="0" w:space="0" w:color="auto"/>
        <w:right w:val="none" w:sz="0" w:space="0" w:color="auto"/>
      </w:divBdr>
      <w:divsChild>
        <w:div w:id="1656568047">
          <w:marLeft w:val="0"/>
          <w:marRight w:val="0"/>
          <w:marTop w:val="0"/>
          <w:marBottom w:val="0"/>
          <w:divBdr>
            <w:top w:val="none" w:sz="0" w:space="0" w:color="auto"/>
            <w:left w:val="none" w:sz="0" w:space="0" w:color="auto"/>
            <w:bottom w:val="none" w:sz="0" w:space="0" w:color="auto"/>
            <w:right w:val="none" w:sz="0" w:space="0" w:color="auto"/>
          </w:divBdr>
          <w:divsChild>
            <w:div w:id="165656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1223</Words>
  <Characters>6976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NUMBER __2011-02___</dc:title>
  <dc:subject/>
  <dc:creator>Brian Hollenbush</dc:creator>
  <cp:keywords/>
  <dc:description/>
  <cp:lastModifiedBy>mklingerman</cp:lastModifiedBy>
  <cp:revision>2</cp:revision>
  <cp:lastPrinted>2011-03-25T13:42:00Z</cp:lastPrinted>
  <dcterms:created xsi:type="dcterms:W3CDTF">2014-05-29T14:03:00Z</dcterms:created>
  <dcterms:modified xsi:type="dcterms:W3CDTF">2014-05-29T14:03:00Z</dcterms:modified>
</cp:coreProperties>
</file>